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883F4" w14:textId="1EC8957E" w:rsidR="008A46D4" w:rsidRPr="008A46D4" w:rsidRDefault="008A46D4" w:rsidP="008A46D4">
      <w:pPr>
        <w:spacing w:line="240" w:lineRule="auto"/>
        <w:rPr>
          <w:rFonts w:ascii="Times New Roman" w:eastAsia="Times New Roman" w:hAnsi="Times New Roman" w:cs="Times New Roman"/>
          <w:sz w:val="24"/>
          <w:szCs w:val="24"/>
          <w14:ligatures w14:val="none"/>
        </w:rPr>
      </w:pPr>
      <w:r w:rsidRPr="008A46D4">
        <w:rPr>
          <w:rFonts w:eastAsia="Times New Roman"/>
          <w:b/>
          <w:bCs/>
          <w:color w:val="000000"/>
          <w:sz w:val="24"/>
          <w:szCs w:val="24"/>
          <w14:ligatures w14:val="none"/>
        </w:rPr>
        <w:t xml:space="preserve">Referat af møde den </w:t>
      </w:r>
      <w:r w:rsidR="00876002">
        <w:rPr>
          <w:rFonts w:eastAsia="Times New Roman"/>
          <w:b/>
          <w:bCs/>
          <w:color w:val="000000"/>
          <w:sz w:val="24"/>
          <w:szCs w:val="24"/>
          <w14:ligatures w14:val="none"/>
        </w:rPr>
        <w:t xml:space="preserve">9. april </w:t>
      </w:r>
      <w:r w:rsidRPr="008A46D4">
        <w:rPr>
          <w:rFonts w:eastAsia="Times New Roman"/>
          <w:b/>
          <w:bCs/>
          <w:color w:val="000000"/>
          <w:sz w:val="24"/>
          <w:szCs w:val="24"/>
          <w14:ligatures w14:val="none"/>
        </w:rPr>
        <w:t>2024 i Kvalitetsrådet på Kristiansminde</w:t>
      </w:r>
    </w:p>
    <w:p w14:paraId="49FEB85D" w14:textId="77777777" w:rsidR="002F10FD" w:rsidRDefault="008A46D4" w:rsidP="008A46D4">
      <w:pPr>
        <w:spacing w:line="240" w:lineRule="auto"/>
        <w:rPr>
          <w:rFonts w:eastAsia="Times New Roman"/>
          <w:color w:val="000000"/>
          <w:sz w:val="20"/>
          <w:szCs w:val="20"/>
          <w14:ligatures w14:val="none"/>
        </w:rPr>
      </w:pPr>
      <w:r w:rsidRPr="008A46D4">
        <w:rPr>
          <w:rFonts w:eastAsia="Times New Roman"/>
          <w:color w:val="000000"/>
          <w:sz w:val="20"/>
          <w:szCs w:val="20"/>
          <w14:ligatures w14:val="none"/>
        </w:rPr>
        <w:t xml:space="preserve">Mulige deltagere: </w:t>
      </w:r>
    </w:p>
    <w:p w14:paraId="18036914" w14:textId="7CFA46D2" w:rsidR="002F10FD" w:rsidRDefault="002F10FD" w:rsidP="008A46D4">
      <w:pPr>
        <w:spacing w:line="240" w:lineRule="auto"/>
        <w:rPr>
          <w:rFonts w:eastAsia="Times New Roman"/>
          <w:color w:val="000000"/>
          <w:sz w:val="20"/>
          <w:szCs w:val="20"/>
          <w14:ligatures w14:val="none"/>
        </w:rPr>
      </w:pPr>
      <w:r w:rsidRPr="00F567C1">
        <w:rPr>
          <w:rFonts w:eastAsia="Times New Roman"/>
          <w:color w:val="000000"/>
          <w:sz w:val="20"/>
          <w:szCs w:val="20"/>
          <w14:ligatures w14:val="none"/>
        </w:rPr>
        <w:t>Personale fra Kristiansminde:</w:t>
      </w:r>
      <w:r>
        <w:rPr>
          <w:rFonts w:eastAsia="Times New Roman"/>
          <w:color w:val="000000"/>
          <w:sz w:val="20"/>
          <w:szCs w:val="20"/>
          <w14:ligatures w14:val="none"/>
        </w:rPr>
        <w:t xml:space="preserve"> </w:t>
      </w:r>
      <w:r w:rsidR="008A46D4" w:rsidRPr="008A46D4">
        <w:rPr>
          <w:rFonts w:eastAsia="Times New Roman"/>
          <w:color w:val="000000"/>
          <w:sz w:val="20"/>
          <w:szCs w:val="20"/>
          <w14:ligatures w14:val="none"/>
        </w:rPr>
        <w:t xml:space="preserve">Anders Christensen, Naja Krintel Nilsson, </w:t>
      </w:r>
      <w:r w:rsidR="008A46D4" w:rsidRPr="00F567C1">
        <w:rPr>
          <w:rFonts w:eastAsia="Times New Roman"/>
          <w:color w:val="000000"/>
          <w:sz w:val="20"/>
          <w:szCs w:val="20"/>
          <w14:ligatures w14:val="none"/>
        </w:rPr>
        <w:t>Pernille Larsen, Mette Gregersen, Jeanne Hyttel</w:t>
      </w:r>
      <w:r w:rsidR="009E37CC" w:rsidRPr="00F567C1">
        <w:rPr>
          <w:rFonts w:eastAsia="Times New Roman"/>
          <w:color w:val="000000"/>
          <w:sz w:val="20"/>
          <w:szCs w:val="20"/>
          <w14:ligatures w14:val="none"/>
        </w:rPr>
        <w:t xml:space="preserve">, </w:t>
      </w:r>
      <w:r w:rsidR="00F567C1">
        <w:rPr>
          <w:rFonts w:eastAsia="Times New Roman"/>
          <w:color w:val="000000"/>
          <w:sz w:val="20"/>
          <w:szCs w:val="20"/>
          <w14:ligatures w14:val="none"/>
        </w:rPr>
        <w:t xml:space="preserve">Trine Winther.  </w:t>
      </w:r>
      <w:r w:rsidR="008A46D4" w:rsidRPr="008A46D4">
        <w:rPr>
          <w:rFonts w:eastAsia="Times New Roman"/>
          <w:color w:val="000000"/>
          <w:sz w:val="20"/>
          <w:szCs w:val="20"/>
          <w14:ligatures w14:val="none"/>
        </w:rPr>
        <w:t xml:space="preserve"> </w:t>
      </w:r>
    </w:p>
    <w:p w14:paraId="175B20A7" w14:textId="2F7F402F" w:rsidR="008A46D4" w:rsidRPr="008A46D4" w:rsidRDefault="002F10FD" w:rsidP="008A46D4">
      <w:pPr>
        <w:spacing w:line="240" w:lineRule="auto"/>
        <w:rPr>
          <w:rFonts w:ascii="Times New Roman" w:eastAsia="Times New Roman" w:hAnsi="Times New Roman" w:cs="Times New Roman"/>
          <w:sz w:val="24"/>
          <w:szCs w:val="24"/>
          <w14:ligatures w14:val="none"/>
        </w:rPr>
      </w:pPr>
      <w:r>
        <w:rPr>
          <w:rFonts w:eastAsia="Times New Roman"/>
          <w:color w:val="000000"/>
          <w:sz w:val="20"/>
          <w:szCs w:val="20"/>
          <w14:ligatures w14:val="none"/>
        </w:rPr>
        <w:t xml:space="preserve">Medlemmer af Bruger Pårørende Rådet: </w:t>
      </w:r>
      <w:r w:rsidR="008A46D4" w:rsidRPr="008A46D4">
        <w:rPr>
          <w:rFonts w:eastAsia="Times New Roman"/>
          <w:color w:val="000000"/>
          <w:sz w:val="20"/>
          <w:szCs w:val="20"/>
          <w14:ligatures w14:val="none"/>
        </w:rPr>
        <w:t>Jette Schjoldan, Hermand Pedersen, Anna Jørgensen, Lilian Andersen, Per Udsen, Betina Dal, Gert Larsen, Conni Haugbølle, Randi Pelck, Anne Gregersen, </w:t>
      </w:r>
    </w:p>
    <w:p w14:paraId="1E0067A2" w14:textId="77777777" w:rsidR="008A46D4" w:rsidRPr="008A46D4" w:rsidRDefault="008A46D4" w:rsidP="008A46D4">
      <w:pPr>
        <w:spacing w:line="240" w:lineRule="auto"/>
        <w:rPr>
          <w:rFonts w:ascii="Times New Roman" w:eastAsia="Times New Roman" w:hAnsi="Times New Roman" w:cs="Times New Roman"/>
          <w:sz w:val="24"/>
          <w:szCs w:val="24"/>
          <w14:ligatures w14:val="none"/>
        </w:rPr>
      </w:pPr>
      <w:r w:rsidRPr="008A46D4">
        <w:rPr>
          <w:rFonts w:eastAsia="Times New Roman"/>
          <w:color w:val="000000"/>
          <w:sz w:val="20"/>
          <w:szCs w:val="20"/>
          <w14:ligatures w14:val="none"/>
        </w:rPr>
        <w:t>Tilforordnet fra Ældrerådet: Fleming Friis Larsen</w:t>
      </w:r>
    </w:p>
    <w:p w14:paraId="109477D6" w14:textId="1ECFAD86" w:rsidR="008A46D4" w:rsidRPr="008A46D4" w:rsidRDefault="008A46D4" w:rsidP="008A46D4">
      <w:pPr>
        <w:spacing w:line="240" w:lineRule="auto"/>
        <w:rPr>
          <w:rFonts w:ascii="Times New Roman" w:eastAsia="Times New Roman" w:hAnsi="Times New Roman" w:cs="Times New Roman"/>
          <w:sz w:val="24"/>
          <w:szCs w:val="24"/>
          <w14:ligatures w14:val="none"/>
        </w:rPr>
      </w:pPr>
      <w:r w:rsidRPr="008A46D4">
        <w:rPr>
          <w:rFonts w:eastAsia="Times New Roman"/>
          <w:color w:val="000000"/>
          <w:sz w:val="20"/>
          <w:szCs w:val="20"/>
          <w14:ligatures w14:val="none"/>
        </w:rPr>
        <w:t>Gæst: </w:t>
      </w:r>
      <w:r w:rsidR="00B04461">
        <w:rPr>
          <w:rFonts w:eastAsia="Times New Roman"/>
          <w:color w:val="000000"/>
          <w:sz w:val="20"/>
          <w:szCs w:val="20"/>
          <w14:ligatures w14:val="none"/>
        </w:rPr>
        <w:t>Hanne Rønn fra Roskilde kommune</w:t>
      </w:r>
      <w:r w:rsidR="00C501A3">
        <w:rPr>
          <w:rFonts w:eastAsia="Times New Roman"/>
          <w:color w:val="000000"/>
          <w:sz w:val="20"/>
          <w:szCs w:val="20"/>
          <w14:ligatures w14:val="none"/>
        </w:rPr>
        <w:t>. Hanne har været med til det uanmeldte tilsyn.</w:t>
      </w:r>
    </w:p>
    <w:p w14:paraId="195900BC" w14:textId="460293DC" w:rsidR="009D77BA" w:rsidRDefault="00F567C1" w:rsidP="008A46D4">
      <w:pPr>
        <w:spacing w:line="240" w:lineRule="auto"/>
        <w:rPr>
          <w:rFonts w:eastAsia="Times New Roman"/>
          <w:color w:val="000000"/>
          <w:sz w:val="20"/>
          <w:szCs w:val="20"/>
          <w14:ligatures w14:val="none"/>
        </w:rPr>
      </w:pPr>
      <w:r>
        <w:rPr>
          <w:rFonts w:eastAsia="Times New Roman"/>
          <w:color w:val="000000"/>
          <w:sz w:val="20"/>
          <w:szCs w:val="20"/>
          <w14:ligatures w14:val="none"/>
        </w:rPr>
        <w:t>Afbud:</w:t>
      </w:r>
      <w:r w:rsidR="008A46D4" w:rsidRPr="008A46D4">
        <w:rPr>
          <w:rFonts w:eastAsia="Times New Roman"/>
          <w:color w:val="000000"/>
          <w:sz w:val="20"/>
          <w:szCs w:val="20"/>
          <w14:ligatures w14:val="none"/>
        </w:rPr>
        <w:t xml:space="preserve"> </w:t>
      </w:r>
      <w:r w:rsidRPr="00F567C1">
        <w:rPr>
          <w:rFonts w:eastAsia="Times New Roman"/>
          <w:color w:val="000000"/>
          <w:sz w:val="20"/>
          <w:szCs w:val="20"/>
          <w14:ligatures w14:val="none"/>
        </w:rPr>
        <w:t xml:space="preserve">Pernille Larsen og </w:t>
      </w:r>
      <w:r w:rsidR="008A46D4" w:rsidRPr="00F567C1">
        <w:rPr>
          <w:rFonts w:eastAsia="Times New Roman"/>
          <w:color w:val="000000"/>
          <w:sz w:val="20"/>
          <w:szCs w:val="20"/>
          <w14:ligatures w14:val="none"/>
        </w:rPr>
        <w:t>Per</w:t>
      </w:r>
      <w:r>
        <w:rPr>
          <w:rFonts w:eastAsia="Times New Roman"/>
          <w:color w:val="000000"/>
          <w:sz w:val="20"/>
          <w:szCs w:val="20"/>
          <w14:ligatures w14:val="none"/>
        </w:rPr>
        <w:t xml:space="preserve"> Udsen</w:t>
      </w:r>
    </w:p>
    <w:p w14:paraId="2AC6193F" w14:textId="7E12B22A" w:rsidR="008A46D4" w:rsidRPr="008A46D4" w:rsidRDefault="009D77BA" w:rsidP="008A46D4">
      <w:pPr>
        <w:spacing w:line="240" w:lineRule="auto"/>
        <w:rPr>
          <w:rFonts w:ascii="Times New Roman" w:eastAsia="Times New Roman" w:hAnsi="Times New Roman" w:cs="Times New Roman"/>
          <w:sz w:val="24"/>
          <w:szCs w:val="24"/>
          <w14:ligatures w14:val="none"/>
        </w:rPr>
      </w:pPr>
      <w:r>
        <w:rPr>
          <w:rFonts w:eastAsia="Times New Roman"/>
          <w:color w:val="000000"/>
          <w:sz w:val="20"/>
          <w:szCs w:val="20"/>
          <w14:ligatures w14:val="none"/>
        </w:rPr>
        <w:t xml:space="preserve">Ikke til stede: </w:t>
      </w:r>
      <w:r w:rsidR="008A46D4" w:rsidRPr="008A46D4">
        <w:rPr>
          <w:rFonts w:eastAsia="Times New Roman"/>
          <w:color w:val="000000"/>
          <w:sz w:val="20"/>
          <w:szCs w:val="20"/>
          <w14:ligatures w14:val="none"/>
        </w:rPr>
        <w:t>Gert</w:t>
      </w:r>
    </w:p>
    <w:p w14:paraId="47880218" w14:textId="77777777" w:rsidR="00185D82" w:rsidRPr="006D4853" w:rsidRDefault="00185D82">
      <w:pPr>
        <w:rPr>
          <w:sz w:val="20"/>
          <w:szCs w:val="20"/>
        </w:rPr>
      </w:pPr>
    </w:p>
    <w:tbl>
      <w:tblPr>
        <w:tblStyle w:val="Tabel-Gitter"/>
        <w:tblW w:w="10031" w:type="dxa"/>
        <w:tblLook w:val="04A0" w:firstRow="1" w:lastRow="0" w:firstColumn="1" w:lastColumn="0" w:noHBand="0" w:noVBand="1"/>
      </w:tblPr>
      <w:tblGrid>
        <w:gridCol w:w="10031"/>
      </w:tblGrid>
      <w:tr w:rsidR="000041F7" w:rsidRPr="006D4853" w14:paraId="4FFAA05C" w14:textId="77777777" w:rsidTr="000041F7">
        <w:tc>
          <w:tcPr>
            <w:tcW w:w="10031" w:type="dxa"/>
          </w:tcPr>
          <w:p w14:paraId="0A5B4FDB" w14:textId="4AFEA990" w:rsidR="000041F7" w:rsidRDefault="00031F0B">
            <w:pPr>
              <w:rPr>
                <w:sz w:val="20"/>
                <w:szCs w:val="20"/>
              </w:rPr>
            </w:pPr>
            <w:r>
              <w:rPr>
                <w:b/>
                <w:bCs/>
                <w:sz w:val="20"/>
                <w:szCs w:val="20"/>
              </w:rPr>
              <w:t>Kvalitetsråd og præsentation af uanmeldt tilsyn</w:t>
            </w:r>
            <w:r w:rsidR="0040534F">
              <w:rPr>
                <w:b/>
                <w:bCs/>
                <w:sz w:val="20"/>
                <w:szCs w:val="20"/>
              </w:rPr>
              <w:t xml:space="preserve"> den 12. april 2024 i dagvagt</w:t>
            </w:r>
            <w:r>
              <w:rPr>
                <w:b/>
                <w:bCs/>
                <w:sz w:val="20"/>
                <w:szCs w:val="20"/>
              </w:rPr>
              <w:t xml:space="preserve"> v. sundhedsfaglig konsulent Hanne Rønn</w:t>
            </w:r>
          </w:p>
          <w:p w14:paraId="39F49073" w14:textId="77777777" w:rsidR="00031F0B" w:rsidRDefault="00031F0B">
            <w:pPr>
              <w:rPr>
                <w:sz w:val="20"/>
                <w:szCs w:val="20"/>
              </w:rPr>
            </w:pPr>
          </w:p>
          <w:p w14:paraId="4DF7ABA2" w14:textId="17A77864" w:rsidR="00845999" w:rsidRDefault="00845999">
            <w:pPr>
              <w:rPr>
                <w:sz w:val="20"/>
                <w:szCs w:val="20"/>
              </w:rPr>
            </w:pPr>
            <w:r>
              <w:rPr>
                <w:sz w:val="20"/>
                <w:szCs w:val="20"/>
              </w:rPr>
              <w:t>Vi startede med en præsentationsrunde.</w:t>
            </w:r>
          </w:p>
          <w:p w14:paraId="0CC8E60D" w14:textId="77777777" w:rsidR="0040534F" w:rsidRDefault="0040534F">
            <w:pPr>
              <w:rPr>
                <w:sz w:val="20"/>
                <w:szCs w:val="20"/>
              </w:rPr>
            </w:pPr>
          </w:p>
          <w:p w14:paraId="3BACC157" w14:textId="503BDBA7" w:rsidR="00031F0B" w:rsidRDefault="002F10FD">
            <w:pPr>
              <w:rPr>
                <w:sz w:val="20"/>
                <w:szCs w:val="20"/>
              </w:rPr>
            </w:pPr>
            <w:r>
              <w:rPr>
                <w:sz w:val="20"/>
                <w:szCs w:val="20"/>
              </w:rPr>
              <w:t>Anders præsenterede en række n</w:t>
            </w:r>
            <w:r w:rsidR="00031F0B">
              <w:rPr>
                <w:sz w:val="20"/>
                <w:szCs w:val="20"/>
              </w:rPr>
              <w:t>øgletal</w:t>
            </w:r>
            <w:r>
              <w:rPr>
                <w:sz w:val="20"/>
                <w:szCs w:val="20"/>
              </w:rPr>
              <w:t xml:space="preserve">, som han </w:t>
            </w:r>
            <w:r w:rsidR="00D62FBC">
              <w:rPr>
                <w:sz w:val="20"/>
                <w:szCs w:val="20"/>
              </w:rPr>
              <w:t>fremover</w:t>
            </w:r>
            <w:r>
              <w:rPr>
                <w:sz w:val="20"/>
                <w:szCs w:val="20"/>
              </w:rPr>
              <w:t xml:space="preserve"> vil have med</w:t>
            </w:r>
            <w:r w:rsidR="00D62FBC">
              <w:rPr>
                <w:sz w:val="20"/>
                <w:szCs w:val="20"/>
              </w:rPr>
              <w:t xml:space="preserve"> til hvert møde i kvalitetsrådet.</w:t>
            </w:r>
          </w:p>
          <w:p w14:paraId="5C5D92F2" w14:textId="127A1B59" w:rsidR="00D62FBC" w:rsidRDefault="00565DFF">
            <w:pPr>
              <w:rPr>
                <w:sz w:val="20"/>
                <w:szCs w:val="20"/>
              </w:rPr>
            </w:pPr>
            <w:bookmarkStart w:id="0" w:name="_GoBack"/>
            <w:bookmarkEnd w:id="0"/>
            <w:r>
              <w:rPr>
                <w:sz w:val="20"/>
                <w:szCs w:val="20"/>
              </w:rPr>
              <w:t xml:space="preserve">Anders forklarede bl.a., at der ikke </w:t>
            </w:r>
            <w:r w:rsidR="00D62FBC">
              <w:rPr>
                <w:sz w:val="20"/>
                <w:szCs w:val="20"/>
              </w:rPr>
              <w:t>siden december 23 været benyttet eksterne vikarer</w:t>
            </w:r>
            <w:r w:rsidR="009F1229">
              <w:rPr>
                <w:sz w:val="20"/>
                <w:szCs w:val="20"/>
              </w:rPr>
              <w:t>.</w:t>
            </w:r>
          </w:p>
          <w:p w14:paraId="78C61A7F" w14:textId="4082F75E" w:rsidR="00D62FBC" w:rsidRDefault="00D62FBC">
            <w:pPr>
              <w:rPr>
                <w:sz w:val="20"/>
                <w:szCs w:val="20"/>
              </w:rPr>
            </w:pPr>
            <w:r>
              <w:rPr>
                <w:sz w:val="20"/>
                <w:szCs w:val="20"/>
              </w:rPr>
              <w:t>Rekrutteringsstrategi: Timelønnede er ikke en del af statistikken, og derfor er procentdelen af faglærte medarbejdere på mere end 20 timer om ugen faldende, men den stiger igen. Nogle af de timelønnede har vi givet vikariater, så de hører til det samme hus og indgår mere målrettet i det daglige arbejde.</w:t>
            </w:r>
          </w:p>
          <w:p w14:paraId="4B370450" w14:textId="5968419D" w:rsidR="00B937F6" w:rsidRDefault="00D62FBC">
            <w:pPr>
              <w:rPr>
                <w:sz w:val="20"/>
                <w:szCs w:val="20"/>
              </w:rPr>
            </w:pPr>
            <w:r>
              <w:rPr>
                <w:sz w:val="20"/>
                <w:szCs w:val="20"/>
              </w:rPr>
              <w:t>Nogle er ansat med uddannelsesaftaler. Lige nu er 3-4 af sted på uddannelse og kommer tilbage 1.7.24 som faglærte. Dermed er andelen af faglærte medarbejdere stigende.</w:t>
            </w:r>
            <w:r w:rsidR="00B937F6">
              <w:rPr>
                <w:sz w:val="20"/>
                <w:szCs w:val="20"/>
              </w:rPr>
              <w:t xml:space="preserve"> Vi er meget tæt på at have besat alle stillinger. </w:t>
            </w:r>
          </w:p>
          <w:p w14:paraId="0C03B7EF" w14:textId="306A8379" w:rsidR="00B937F6" w:rsidRDefault="00B937F6">
            <w:pPr>
              <w:rPr>
                <w:sz w:val="20"/>
                <w:szCs w:val="20"/>
              </w:rPr>
            </w:pPr>
            <w:r>
              <w:rPr>
                <w:sz w:val="20"/>
                <w:szCs w:val="20"/>
              </w:rPr>
              <w:t>Fravær:</w:t>
            </w:r>
          </w:p>
          <w:p w14:paraId="2673933B" w14:textId="6BA83A67" w:rsidR="00B937F6" w:rsidRDefault="00B937F6">
            <w:pPr>
              <w:rPr>
                <w:sz w:val="20"/>
                <w:szCs w:val="20"/>
              </w:rPr>
            </w:pPr>
            <w:r>
              <w:rPr>
                <w:sz w:val="20"/>
                <w:szCs w:val="20"/>
              </w:rPr>
              <w:t>2023 gennemsnitligt fravær på 10 %. Det er nu bragt ned. I februar var den nede på 4,7 %, men så kom der Roskilde syge. Der etableres en sygefraværsgruppe, der skal arbejde med sygefraværet, for at mindske det.</w:t>
            </w:r>
          </w:p>
          <w:p w14:paraId="2B5953D7" w14:textId="0B982EE3" w:rsidR="00B937F6" w:rsidRDefault="00B937F6">
            <w:pPr>
              <w:rPr>
                <w:sz w:val="20"/>
                <w:szCs w:val="20"/>
              </w:rPr>
            </w:pPr>
            <w:r>
              <w:rPr>
                <w:sz w:val="20"/>
                <w:szCs w:val="20"/>
              </w:rPr>
              <w:t>Hanne vil skrive disse ting ind i rapporten.</w:t>
            </w:r>
          </w:p>
          <w:p w14:paraId="3104C561" w14:textId="42244F47" w:rsidR="00B937F6" w:rsidRDefault="00B937F6">
            <w:pPr>
              <w:rPr>
                <w:sz w:val="20"/>
                <w:szCs w:val="20"/>
              </w:rPr>
            </w:pPr>
            <w:r>
              <w:rPr>
                <w:sz w:val="20"/>
                <w:szCs w:val="20"/>
              </w:rPr>
              <w:t>Anders forklarede, at dette er et resultat af at slå en ring om det enkelte hus med fast team i hvert hus.</w:t>
            </w:r>
          </w:p>
          <w:p w14:paraId="1E8637B7" w14:textId="4F31F313" w:rsidR="00B937F6" w:rsidRDefault="00B937F6">
            <w:pPr>
              <w:rPr>
                <w:sz w:val="20"/>
                <w:szCs w:val="20"/>
              </w:rPr>
            </w:pPr>
            <w:r>
              <w:rPr>
                <w:sz w:val="20"/>
                <w:szCs w:val="20"/>
              </w:rPr>
              <w:t xml:space="preserve">Betina: </w:t>
            </w:r>
            <w:r w:rsidR="00C501A3">
              <w:rPr>
                <w:sz w:val="20"/>
                <w:szCs w:val="20"/>
              </w:rPr>
              <w:t>J</w:t>
            </w:r>
            <w:r>
              <w:rPr>
                <w:sz w:val="20"/>
                <w:szCs w:val="20"/>
              </w:rPr>
              <w:t>eg mærker det</w:t>
            </w:r>
            <w:r w:rsidR="00C501A3">
              <w:rPr>
                <w:sz w:val="20"/>
                <w:szCs w:val="20"/>
              </w:rPr>
              <w:t xml:space="preserve"> tydeligt</w:t>
            </w:r>
            <w:r>
              <w:rPr>
                <w:sz w:val="20"/>
                <w:szCs w:val="20"/>
              </w:rPr>
              <w:t xml:space="preserve"> – det skaber tryghed, at det er det samme personale</w:t>
            </w:r>
            <w:r w:rsidR="00C501A3">
              <w:rPr>
                <w:sz w:val="20"/>
                <w:szCs w:val="20"/>
              </w:rPr>
              <w:t>, der er i huset</w:t>
            </w:r>
            <w:r>
              <w:rPr>
                <w:sz w:val="20"/>
                <w:szCs w:val="20"/>
              </w:rPr>
              <w:t>.</w:t>
            </w:r>
          </w:p>
          <w:p w14:paraId="0A40B97B" w14:textId="4159D7FB" w:rsidR="00B41713" w:rsidRDefault="00B937F6">
            <w:pPr>
              <w:rPr>
                <w:sz w:val="20"/>
                <w:szCs w:val="20"/>
              </w:rPr>
            </w:pPr>
            <w:r>
              <w:rPr>
                <w:sz w:val="20"/>
                <w:szCs w:val="20"/>
              </w:rPr>
              <w:t>Hanne: ved tilsynet noterede vi os systematikken og trygheden og personalets gode kendskab til beboerne.</w:t>
            </w:r>
          </w:p>
          <w:p w14:paraId="08572A94" w14:textId="77777777" w:rsidR="00B41713" w:rsidRDefault="00B41713">
            <w:pPr>
              <w:rPr>
                <w:sz w:val="20"/>
                <w:szCs w:val="20"/>
              </w:rPr>
            </w:pPr>
          </w:p>
          <w:p w14:paraId="5E9A2A37" w14:textId="1AAA6E01" w:rsidR="00B41713" w:rsidRDefault="00B41713">
            <w:pPr>
              <w:rPr>
                <w:sz w:val="20"/>
                <w:szCs w:val="20"/>
              </w:rPr>
            </w:pPr>
            <w:r>
              <w:rPr>
                <w:sz w:val="20"/>
                <w:szCs w:val="20"/>
              </w:rPr>
              <w:t>Drøftelse af ’Onboarding’</w:t>
            </w:r>
            <w:r w:rsidR="00C501A3">
              <w:rPr>
                <w:sz w:val="20"/>
                <w:szCs w:val="20"/>
              </w:rPr>
              <w:t xml:space="preserve"> (at modtage nye medarbejdere på en god måde)</w:t>
            </w:r>
            <w:r>
              <w:rPr>
                <w:sz w:val="20"/>
                <w:szCs w:val="20"/>
              </w:rPr>
              <w:t>: Naja forklarede, at der tildeles en mentor til nyansatte og der er udarbejdet et introduktionsprogram, som alle nye skal igennem i en introduktionsperiode. Der følges systematisk op på dette program. Det er medarbejdere i husene, der står for den daglige oplæring.</w:t>
            </w:r>
          </w:p>
          <w:p w14:paraId="20AAEC31" w14:textId="1E70F705" w:rsidR="00B41713" w:rsidRDefault="00B41713">
            <w:pPr>
              <w:rPr>
                <w:sz w:val="20"/>
                <w:szCs w:val="20"/>
              </w:rPr>
            </w:pPr>
            <w:r>
              <w:rPr>
                <w:sz w:val="20"/>
                <w:szCs w:val="20"/>
              </w:rPr>
              <w:t>Introduktionsperioden er på et halvt til et helt år, før man er landet i organisationen. Der er ’</w:t>
            </w:r>
            <w:proofErr w:type="spellStart"/>
            <w:r>
              <w:rPr>
                <w:sz w:val="20"/>
                <w:szCs w:val="20"/>
              </w:rPr>
              <w:t>Pre-boarding</w:t>
            </w:r>
            <w:proofErr w:type="spellEnd"/>
            <w:r>
              <w:rPr>
                <w:sz w:val="20"/>
                <w:szCs w:val="20"/>
              </w:rPr>
              <w:t>’ til nyansatte, så de allerede inden starten kan introduceres til jobbet via en app med kompetencekort.</w:t>
            </w:r>
          </w:p>
          <w:p w14:paraId="04C63D2A" w14:textId="769248A2" w:rsidR="00B41713" w:rsidRDefault="00A455D6">
            <w:pPr>
              <w:rPr>
                <w:sz w:val="20"/>
                <w:szCs w:val="20"/>
              </w:rPr>
            </w:pPr>
            <w:r>
              <w:rPr>
                <w:sz w:val="20"/>
                <w:szCs w:val="20"/>
              </w:rPr>
              <w:t xml:space="preserve">Anna: </w:t>
            </w:r>
            <w:r w:rsidR="00B41713">
              <w:rPr>
                <w:sz w:val="20"/>
                <w:szCs w:val="20"/>
              </w:rPr>
              <w:t>ville gerne læse ’Onboarding’ instruktionen. De</w:t>
            </w:r>
            <w:r>
              <w:rPr>
                <w:sz w:val="20"/>
                <w:szCs w:val="20"/>
              </w:rPr>
              <w:t>n sendes ud med referatet fra mødet her.</w:t>
            </w:r>
          </w:p>
          <w:p w14:paraId="2CB0D079" w14:textId="77777777" w:rsidR="00A455D6" w:rsidRDefault="00A455D6">
            <w:pPr>
              <w:rPr>
                <w:sz w:val="20"/>
                <w:szCs w:val="20"/>
              </w:rPr>
            </w:pPr>
          </w:p>
          <w:p w14:paraId="5D0F59EE" w14:textId="2E282F35" w:rsidR="00A455D6" w:rsidRDefault="00A455D6">
            <w:pPr>
              <w:rPr>
                <w:sz w:val="20"/>
                <w:szCs w:val="20"/>
              </w:rPr>
            </w:pPr>
            <w:r>
              <w:rPr>
                <w:sz w:val="20"/>
                <w:szCs w:val="20"/>
              </w:rPr>
              <w:t>Conni og Betina: Der opleves en meget positiv og ensrettet god måde at agere over for borgerne på. Det gennemsyrer stedet, at der altid er smil på læben, og det er godt for beboerne, men også for os pårørende. Ros til både lederlaget og medarbejderne.</w:t>
            </w:r>
          </w:p>
          <w:p w14:paraId="7ECF899B" w14:textId="77777777" w:rsidR="00A455D6" w:rsidRDefault="00A455D6">
            <w:pPr>
              <w:rPr>
                <w:sz w:val="20"/>
                <w:szCs w:val="20"/>
              </w:rPr>
            </w:pPr>
          </w:p>
          <w:p w14:paraId="579E3AAE" w14:textId="1082A37A" w:rsidR="00A455D6" w:rsidRDefault="00A455D6">
            <w:pPr>
              <w:rPr>
                <w:sz w:val="20"/>
                <w:szCs w:val="20"/>
              </w:rPr>
            </w:pPr>
            <w:r>
              <w:rPr>
                <w:sz w:val="20"/>
                <w:szCs w:val="20"/>
              </w:rPr>
              <w:t>Hermand: på mødet i december drøftelse af fysisk sammenstød beboere imellem. Kan det aflæses, om det er i bedring?</w:t>
            </w:r>
          </w:p>
          <w:p w14:paraId="1743BCA9" w14:textId="3BDC846C" w:rsidR="00A455D6" w:rsidRDefault="00A455D6">
            <w:pPr>
              <w:rPr>
                <w:sz w:val="20"/>
                <w:szCs w:val="20"/>
              </w:rPr>
            </w:pPr>
            <w:r>
              <w:rPr>
                <w:sz w:val="20"/>
                <w:szCs w:val="20"/>
              </w:rPr>
              <w:t xml:space="preserve">Betina: </w:t>
            </w:r>
            <w:r w:rsidR="00EF191A">
              <w:rPr>
                <w:sz w:val="20"/>
                <w:szCs w:val="20"/>
              </w:rPr>
              <w:t>P</w:t>
            </w:r>
            <w:r>
              <w:rPr>
                <w:sz w:val="20"/>
                <w:szCs w:val="20"/>
              </w:rPr>
              <w:t>ersonalet i vores hus er obs på det, har flyttet spisepladser for beboerne og har fået ro på, så disse situationer ikke opstår. Positivt.</w:t>
            </w:r>
          </w:p>
          <w:p w14:paraId="10C9A1C6" w14:textId="35C06BB0" w:rsidR="00A455D6" w:rsidRDefault="00A455D6">
            <w:pPr>
              <w:rPr>
                <w:sz w:val="20"/>
                <w:szCs w:val="20"/>
              </w:rPr>
            </w:pPr>
            <w:r w:rsidRPr="00A455D6">
              <w:rPr>
                <w:sz w:val="20"/>
                <w:szCs w:val="20"/>
              </w:rPr>
              <w:t>Naja: det er det, der ligge</w:t>
            </w:r>
            <w:r>
              <w:rPr>
                <w:sz w:val="20"/>
                <w:szCs w:val="20"/>
              </w:rPr>
              <w:t xml:space="preserve">r i vores tilgang, at vi undgår psykofarmaka. </w:t>
            </w:r>
          </w:p>
          <w:p w14:paraId="6332991E" w14:textId="56C4F7DA" w:rsidR="00A455D6" w:rsidRDefault="00A455D6">
            <w:pPr>
              <w:rPr>
                <w:sz w:val="20"/>
                <w:szCs w:val="20"/>
              </w:rPr>
            </w:pPr>
            <w:r>
              <w:rPr>
                <w:sz w:val="20"/>
                <w:szCs w:val="20"/>
              </w:rPr>
              <w:t xml:space="preserve">Hanne: Det kan der laves datatræk på. </w:t>
            </w:r>
          </w:p>
          <w:p w14:paraId="14333E75" w14:textId="77777777" w:rsidR="00A455D6" w:rsidRDefault="00A455D6">
            <w:pPr>
              <w:rPr>
                <w:sz w:val="20"/>
                <w:szCs w:val="20"/>
              </w:rPr>
            </w:pPr>
          </w:p>
          <w:p w14:paraId="65254987" w14:textId="3EC6F09E" w:rsidR="00A455D6" w:rsidRDefault="00A455D6">
            <w:pPr>
              <w:rPr>
                <w:sz w:val="20"/>
                <w:szCs w:val="20"/>
              </w:rPr>
            </w:pPr>
            <w:r>
              <w:rPr>
                <w:sz w:val="20"/>
                <w:szCs w:val="20"/>
              </w:rPr>
              <w:lastRenderedPageBreak/>
              <w:t xml:space="preserve">Conni: Hjemlighed: </w:t>
            </w:r>
            <w:r w:rsidR="0033260C">
              <w:rPr>
                <w:sz w:val="20"/>
                <w:szCs w:val="20"/>
              </w:rPr>
              <w:t>Kommentar til r</w:t>
            </w:r>
            <w:r>
              <w:rPr>
                <w:sz w:val="20"/>
                <w:szCs w:val="20"/>
              </w:rPr>
              <w:t>apporten</w:t>
            </w:r>
            <w:r w:rsidR="0033260C">
              <w:rPr>
                <w:sz w:val="20"/>
                <w:szCs w:val="20"/>
              </w:rPr>
              <w:t>s</w:t>
            </w:r>
            <w:r>
              <w:rPr>
                <w:sz w:val="20"/>
                <w:szCs w:val="20"/>
              </w:rPr>
              <w:t xml:space="preserve"> om Institutionspræg / hjemlighed. Spørgsmål til, hvem der definerer hjemlighed i lejlighederne? Vi er forskellige</w:t>
            </w:r>
            <w:r w:rsidR="009A0BFE">
              <w:rPr>
                <w:sz w:val="20"/>
                <w:szCs w:val="20"/>
              </w:rPr>
              <w:t>, og der skal ikke komme nogen i vores private lejlighed og indrette</w:t>
            </w:r>
            <w:r>
              <w:rPr>
                <w:sz w:val="20"/>
                <w:szCs w:val="20"/>
              </w:rPr>
              <w:t>.</w:t>
            </w:r>
          </w:p>
          <w:p w14:paraId="79147D10" w14:textId="15EEC06F" w:rsidR="00A455D6" w:rsidRDefault="009A0BFE">
            <w:pPr>
              <w:rPr>
                <w:sz w:val="20"/>
                <w:szCs w:val="20"/>
              </w:rPr>
            </w:pPr>
            <w:r>
              <w:rPr>
                <w:sz w:val="20"/>
                <w:szCs w:val="20"/>
              </w:rPr>
              <w:t xml:space="preserve">Hanne supplerede: det er defineret af, at vi i nogle enkelte boliger så papkasser med bleer i, handsker på stuebordet, Sara </w:t>
            </w:r>
            <w:proofErr w:type="spellStart"/>
            <w:r>
              <w:rPr>
                <w:sz w:val="20"/>
                <w:szCs w:val="20"/>
              </w:rPr>
              <w:t>Stedy</w:t>
            </w:r>
            <w:proofErr w:type="spellEnd"/>
            <w:r>
              <w:rPr>
                <w:sz w:val="20"/>
                <w:szCs w:val="20"/>
              </w:rPr>
              <w:t xml:space="preserve"> lift. Det signalerer, at her er opgaver, der skal løses, før man ser det hjemlige. Det skriver Hanne ind i rapporten</w:t>
            </w:r>
            <w:r w:rsidR="004F2F1E">
              <w:rPr>
                <w:sz w:val="20"/>
                <w:szCs w:val="20"/>
              </w:rPr>
              <w:t>, så det ikke kan misforstås</w:t>
            </w:r>
            <w:r>
              <w:rPr>
                <w:sz w:val="20"/>
                <w:szCs w:val="20"/>
              </w:rPr>
              <w:t>. Meningen er at få den enkelte beboers hjemlighed tydeligere frem. Forslag om eventuelt at få leveringer som det passer i.f.t. forbrug hos leverandøren.</w:t>
            </w:r>
            <w:r w:rsidR="0008728F">
              <w:rPr>
                <w:sz w:val="20"/>
                <w:szCs w:val="20"/>
              </w:rPr>
              <w:t xml:space="preserve"> Forslag om at kasserne står på depot, og der fyldes op i skabene i den enkelte beboers lejlighed.</w:t>
            </w:r>
          </w:p>
          <w:p w14:paraId="299C0144" w14:textId="6987D555" w:rsidR="009A0BFE" w:rsidRDefault="009A0BFE">
            <w:pPr>
              <w:rPr>
                <w:sz w:val="20"/>
                <w:szCs w:val="20"/>
              </w:rPr>
            </w:pPr>
            <w:r>
              <w:rPr>
                <w:sz w:val="20"/>
                <w:szCs w:val="20"/>
              </w:rPr>
              <w:t>Anders: Det med papkasserne løser vi. Idéen i.f.t. leverandøren tager vi med.</w:t>
            </w:r>
          </w:p>
          <w:p w14:paraId="4A92ABDF" w14:textId="4A685EAB" w:rsidR="009A0BFE" w:rsidRDefault="009A0BFE">
            <w:pPr>
              <w:rPr>
                <w:sz w:val="20"/>
                <w:szCs w:val="20"/>
              </w:rPr>
            </w:pPr>
            <w:r>
              <w:rPr>
                <w:sz w:val="20"/>
                <w:szCs w:val="20"/>
              </w:rPr>
              <w:t xml:space="preserve">Desværre har vi ikke økonomien til at hjælpe med at skabe hjemlighed, så idéer modtages med glæde. </w:t>
            </w:r>
          </w:p>
          <w:p w14:paraId="47180D75" w14:textId="77777777" w:rsidR="009A0BFE" w:rsidRDefault="009A0BFE">
            <w:pPr>
              <w:rPr>
                <w:sz w:val="20"/>
                <w:szCs w:val="20"/>
              </w:rPr>
            </w:pPr>
          </w:p>
          <w:p w14:paraId="3CCC206B" w14:textId="460D6003" w:rsidR="009A0BFE" w:rsidRDefault="009A0BFE">
            <w:pPr>
              <w:rPr>
                <w:sz w:val="20"/>
                <w:szCs w:val="20"/>
              </w:rPr>
            </w:pPr>
            <w:r>
              <w:rPr>
                <w:sz w:val="20"/>
                <w:szCs w:val="20"/>
              </w:rPr>
              <w:t>Personalerepræsentanterne kan genkende indholdet i rapporten.</w:t>
            </w:r>
          </w:p>
          <w:p w14:paraId="660156E9" w14:textId="77777777" w:rsidR="009A0BFE" w:rsidRDefault="009A0BFE">
            <w:pPr>
              <w:rPr>
                <w:sz w:val="20"/>
                <w:szCs w:val="20"/>
              </w:rPr>
            </w:pPr>
          </w:p>
          <w:p w14:paraId="534C7BFD" w14:textId="2EB5A87D" w:rsidR="009A0BFE" w:rsidRDefault="00477ABE">
            <w:pPr>
              <w:rPr>
                <w:sz w:val="20"/>
                <w:szCs w:val="20"/>
              </w:rPr>
            </w:pPr>
            <w:r>
              <w:rPr>
                <w:sz w:val="20"/>
                <w:szCs w:val="20"/>
              </w:rPr>
              <w:t xml:space="preserve">Conni: Meningsfuld hverdag: hvad kan der tilbydes dem, der ikke kan deltage i de i rapporten nævnte aktiviteter. Det kunne godt komme med i en efterfølgende rapport. </w:t>
            </w:r>
          </w:p>
          <w:p w14:paraId="43DE39E2" w14:textId="0F57CE1C" w:rsidR="00477ABE" w:rsidRDefault="00477ABE">
            <w:pPr>
              <w:rPr>
                <w:sz w:val="20"/>
                <w:szCs w:val="20"/>
              </w:rPr>
            </w:pPr>
            <w:r>
              <w:rPr>
                <w:sz w:val="20"/>
                <w:szCs w:val="20"/>
              </w:rPr>
              <w:t>Mette: håbet er, at når ringene er sluttet i husene, kan vi gøre mere i dagligdagen og supplere hinanden, fordi vi kommer til at kende hinanden og ved, hvem vi er på arbejde med og hvad vi kan hver især.</w:t>
            </w:r>
          </w:p>
          <w:p w14:paraId="0195D4C4" w14:textId="77777777" w:rsidR="00477ABE" w:rsidRDefault="00477ABE">
            <w:pPr>
              <w:rPr>
                <w:sz w:val="20"/>
                <w:szCs w:val="20"/>
              </w:rPr>
            </w:pPr>
          </w:p>
          <w:p w14:paraId="42B2A6D2" w14:textId="10AD376C" w:rsidR="00477ABE" w:rsidRDefault="00477ABE">
            <w:pPr>
              <w:rPr>
                <w:sz w:val="20"/>
                <w:szCs w:val="20"/>
              </w:rPr>
            </w:pPr>
            <w:r>
              <w:rPr>
                <w:sz w:val="20"/>
                <w:szCs w:val="20"/>
              </w:rPr>
              <w:t xml:space="preserve">Hanne: Tilsynet har været 2 personer, som har været i 4 ud af 5 huse. Vi har været i alle medicinrum i alle huse. Vi har været hos 4 beboere og været med til triagering. </w:t>
            </w:r>
          </w:p>
          <w:p w14:paraId="139BC03B" w14:textId="24C655CA" w:rsidR="00477ABE" w:rsidRDefault="00477ABE">
            <w:pPr>
              <w:rPr>
                <w:sz w:val="20"/>
                <w:szCs w:val="20"/>
              </w:rPr>
            </w:pPr>
          </w:p>
          <w:p w14:paraId="14A3011C" w14:textId="3E6E59E6" w:rsidR="00477ABE" w:rsidRDefault="00477ABE">
            <w:pPr>
              <w:rPr>
                <w:sz w:val="20"/>
                <w:szCs w:val="20"/>
              </w:rPr>
            </w:pPr>
            <w:r>
              <w:rPr>
                <w:sz w:val="20"/>
                <w:szCs w:val="20"/>
              </w:rPr>
              <w:t>Anders: vil gerne arbejde videre med arbejdet med Døgnrytmeplaner. Skabe det gode døgn for den enkelte. I Døgnrytmeplanen beskrives også, hvordan vi møder den enkelte beboer. Det er også med til at forebygge konflikter og / eller konfliktnedtrappe. Anders vil gerne arbejde målrettet med Døgnrytmeplanerne.</w:t>
            </w:r>
          </w:p>
          <w:p w14:paraId="64F03F42" w14:textId="2748FA4A" w:rsidR="00477ABE" w:rsidRDefault="00477ABE">
            <w:pPr>
              <w:rPr>
                <w:sz w:val="20"/>
                <w:szCs w:val="20"/>
              </w:rPr>
            </w:pPr>
            <w:r>
              <w:rPr>
                <w:sz w:val="20"/>
                <w:szCs w:val="20"/>
              </w:rPr>
              <w:t>Hanne: Skemaerne for oplysninger på den enkelte borger er udover praktiske ting også livshistorien, skema, ønsker for fremtiden og for livets afslutning. Her er et udviklingspotentiale – det kan bruges mere i hverdagen.</w:t>
            </w:r>
          </w:p>
          <w:p w14:paraId="3B28D51E" w14:textId="5CEBB4D0" w:rsidR="00477ABE" w:rsidRDefault="00477ABE">
            <w:pPr>
              <w:rPr>
                <w:sz w:val="20"/>
                <w:szCs w:val="20"/>
              </w:rPr>
            </w:pPr>
            <w:r>
              <w:rPr>
                <w:sz w:val="20"/>
                <w:szCs w:val="20"/>
              </w:rPr>
              <w:t>Trine: det skal gøres til en vane at finde disse oplysninger.</w:t>
            </w:r>
          </w:p>
          <w:p w14:paraId="01EDC0E4" w14:textId="77777777" w:rsidR="006D761B" w:rsidRDefault="006D761B">
            <w:pPr>
              <w:rPr>
                <w:sz w:val="20"/>
                <w:szCs w:val="20"/>
              </w:rPr>
            </w:pPr>
          </w:p>
          <w:p w14:paraId="3973940A" w14:textId="2A683737" w:rsidR="006D761B" w:rsidRDefault="006D761B">
            <w:pPr>
              <w:rPr>
                <w:sz w:val="20"/>
                <w:szCs w:val="20"/>
              </w:rPr>
            </w:pPr>
            <w:r>
              <w:rPr>
                <w:sz w:val="20"/>
                <w:szCs w:val="20"/>
              </w:rPr>
              <w:t>Betina: forslag om, at vi som pårørende skriver på en tavle, når vi har været der.</w:t>
            </w:r>
          </w:p>
          <w:p w14:paraId="110E325C" w14:textId="53769517" w:rsidR="006D761B" w:rsidRDefault="006D761B">
            <w:pPr>
              <w:rPr>
                <w:sz w:val="20"/>
                <w:szCs w:val="20"/>
              </w:rPr>
            </w:pPr>
          </w:p>
          <w:p w14:paraId="1C273489" w14:textId="20161521" w:rsidR="006D761B" w:rsidRDefault="006D761B">
            <w:pPr>
              <w:rPr>
                <w:sz w:val="20"/>
                <w:szCs w:val="20"/>
              </w:rPr>
            </w:pPr>
            <w:r>
              <w:rPr>
                <w:sz w:val="20"/>
                <w:szCs w:val="20"/>
              </w:rPr>
              <w:t>Der er mange steder at skrive / kigge: Livshistorien/Nexus/Kintella/osv.</w:t>
            </w:r>
          </w:p>
          <w:p w14:paraId="38D5E53A" w14:textId="47A47B88" w:rsidR="006D761B" w:rsidRDefault="006D761B">
            <w:pPr>
              <w:rPr>
                <w:sz w:val="20"/>
                <w:szCs w:val="20"/>
              </w:rPr>
            </w:pPr>
            <w:r>
              <w:rPr>
                <w:sz w:val="20"/>
                <w:szCs w:val="20"/>
              </w:rPr>
              <w:t>Hvor skrives hvad i.f.t. bl.a. hygiejne.</w:t>
            </w:r>
          </w:p>
          <w:p w14:paraId="257445CF" w14:textId="12BC291B" w:rsidR="006D761B" w:rsidRDefault="006D761B">
            <w:pPr>
              <w:rPr>
                <w:sz w:val="20"/>
                <w:szCs w:val="20"/>
              </w:rPr>
            </w:pPr>
            <w:r>
              <w:rPr>
                <w:sz w:val="20"/>
                <w:szCs w:val="20"/>
              </w:rPr>
              <w:t>Hanne opfordrede til at tage dette med til superbruger møderne, og Naja er med i en central gruppe</w:t>
            </w:r>
            <w:r w:rsidR="00C0384E">
              <w:rPr>
                <w:sz w:val="20"/>
                <w:szCs w:val="20"/>
              </w:rPr>
              <w:t>, som drøfter dette tema med registrering og systemer</w:t>
            </w:r>
            <w:r>
              <w:rPr>
                <w:sz w:val="20"/>
                <w:szCs w:val="20"/>
              </w:rPr>
              <w:t>.</w:t>
            </w:r>
            <w:r w:rsidR="00C0384E">
              <w:rPr>
                <w:sz w:val="20"/>
                <w:szCs w:val="20"/>
              </w:rPr>
              <w:t xml:space="preserve"> Så der arbejdes med forenkling.</w:t>
            </w:r>
          </w:p>
          <w:p w14:paraId="19A2BD3D" w14:textId="77777777" w:rsidR="006D761B" w:rsidRDefault="006D761B">
            <w:pPr>
              <w:rPr>
                <w:sz w:val="20"/>
                <w:szCs w:val="20"/>
              </w:rPr>
            </w:pPr>
          </w:p>
          <w:p w14:paraId="7A3AB109" w14:textId="77777777" w:rsidR="00031F0B" w:rsidRDefault="00031F0B">
            <w:pPr>
              <w:rPr>
                <w:sz w:val="20"/>
                <w:szCs w:val="20"/>
              </w:rPr>
            </w:pPr>
            <w:r>
              <w:rPr>
                <w:sz w:val="20"/>
                <w:szCs w:val="20"/>
              </w:rPr>
              <w:t>Hvad vil arbejde videre med?</w:t>
            </w:r>
          </w:p>
          <w:p w14:paraId="080B39CB" w14:textId="60275CC2" w:rsidR="006D761B" w:rsidRDefault="006D761B">
            <w:pPr>
              <w:rPr>
                <w:sz w:val="20"/>
                <w:szCs w:val="20"/>
              </w:rPr>
            </w:pPr>
            <w:r>
              <w:rPr>
                <w:sz w:val="20"/>
                <w:szCs w:val="20"/>
              </w:rPr>
              <w:t xml:space="preserve">Hanne laver rapporten endelig og den sendes i høring, hvor vi får 14 dage til at læse den og komme med evt. bemærkninger. </w:t>
            </w:r>
          </w:p>
          <w:p w14:paraId="68761BD3" w14:textId="364CC6DE" w:rsidR="006D761B" w:rsidRDefault="006D761B">
            <w:pPr>
              <w:rPr>
                <w:sz w:val="20"/>
                <w:szCs w:val="20"/>
              </w:rPr>
            </w:pPr>
            <w:r>
              <w:rPr>
                <w:sz w:val="20"/>
                <w:szCs w:val="20"/>
              </w:rPr>
              <w:t>Hanne udleder fokus områder til næste tilsyn ud fra mødet i dag – noterne og de kommentarer, der har været.</w:t>
            </w:r>
          </w:p>
          <w:p w14:paraId="0CC042AA" w14:textId="41E1EB39" w:rsidR="00031F0B" w:rsidRPr="00031F0B" w:rsidRDefault="00031F0B">
            <w:pPr>
              <w:rPr>
                <w:sz w:val="20"/>
                <w:szCs w:val="20"/>
              </w:rPr>
            </w:pPr>
          </w:p>
        </w:tc>
      </w:tr>
      <w:tr w:rsidR="000041F7" w:rsidRPr="006D4853" w14:paraId="3EC69EEB" w14:textId="77777777" w:rsidTr="000041F7">
        <w:tc>
          <w:tcPr>
            <w:tcW w:w="10031" w:type="dxa"/>
          </w:tcPr>
          <w:p w14:paraId="34A9058E" w14:textId="77777777" w:rsidR="000041F7" w:rsidRDefault="000041F7">
            <w:pPr>
              <w:rPr>
                <w:b/>
                <w:bCs/>
                <w:sz w:val="20"/>
                <w:szCs w:val="20"/>
              </w:rPr>
            </w:pPr>
            <w:r w:rsidRPr="00CE7D3D">
              <w:rPr>
                <w:b/>
                <w:bCs/>
                <w:sz w:val="20"/>
                <w:szCs w:val="20"/>
              </w:rPr>
              <w:lastRenderedPageBreak/>
              <w:t>Næste møde</w:t>
            </w:r>
          </w:p>
          <w:p w14:paraId="60C13472" w14:textId="77777777" w:rsidR="000041F7" w:rsidRDefault="000041F7">
            <w:pPr>
              <w:rPr>
                <w:b/>
                <w:bCs/>
                <w:sz w:val="20"/>
                <w:szCs w:val="20"/>
              </w:rPr>
            </w:pPr>
          </w:p>
          <w:p w14:paraId="5C38CF74" w14:textId="5E023A6C" w:rsidR="00B874BA" w:rsidRPr="00B874BA" w:rsidRDefault="00B874BA">
            <w:pPr>
              <w:rPr>
                <w:sz w:val="20"/>
                <w:szCs w:val="20"/>
              </w:rPr>
            </w:pPr>
            <w:r w:rsidRPr="00B874BA">
              <w:rPr>
                <w:sz w:val="20"/>
                <w:szCs w:val="20"/>
              </w:rPr>
              <w:t>Vi fik ikke aftalt næste møde i Kvalitetsrådet.</w:t>
            </w:r>
            <w:r>
              <w:rPr>
                <w:sz w:val="20"/>
                <w:szCs w:val="20"/>
              </w:rPr>
              <w:t xml:space="preserve"> Men BPR har møder på følgende dage, og det vil blive koordineret dér:</w:t>
            </w:r>
          </w:p>
          <w:p w14:paraId="6307A222" w14:textId="67A7FB0A" w:rsidR="00E55FA8" w:rsidRPr="00B874BA" w:rsidRDefault="000041F7" w:rsidP="00B874BA">
            <w:pPr>
              <w:pStyle w:val="NormalWeb"/>
              <w:spacing w:before="0" w:beforeAutospacing="0" w:after="0" w:afterAutospacing="0"/>
              <w:rPr>
                <w:rFonts w:ascii="Arial" w:hAnsi="Arial" w:cs="Arial"/>
                <w:sz w:val="20"/>
                <w:szCs w:val="20"/>
              </w:rPr>
            </w:pPr>
            <w:r w:rsidRPr="00B874BA">
              <w:rPr>
                <w:rFonts w:ascii="Arial" w:hAnsi="Arial" w:cs="Arial"/>
                <w:sz w:val="20"/>
                <w:szCs w:val="20"/>
              </w:rPr>
              <w:t>Tirsdag den 4. juni 2024.</w:t>
            </w:r>
          </w:p>
          <w:p w14:paraId="11B4CE5B" w14:textId="77777777" w:rsidR="000041F7" w:rsidRPr="00B874BA" w:rsidRDefault="000041F7" w:rsidP="00895F11">
            <w:pPr>
              <w:pStyle w:val="NormalWeb"/>
              <w:spacing w:before="0" w:beforeAutospacing="0" w:after="0" w:afterAutospacing="0"/>
              <w:rPr>
                <w:rFonts w:ascii="Arial" w:hAnsi="Arial" w:cs="Arial"/>
                <w:sz w:val="20"/>
                <w:szCs w:val="20"/>
              </w:rPr>
            </w:pPr>
            <w:r w:rsidRPr="00B874BA">
              <w:rPr>
                <w:rFonts w:ascii="Arial" w:hAnsi="Arial" w:cs="Arial"/>
                <w:sz w:val="20"/>
                <w:szCs w:val="20"/>
              </w:rPr>
              <w:t>Tirsdag den 3. september 2024</w:t>
            </w:r>
          </w:p>
          <w:p w14:paraId="605D21BE" w14:textId="77777777" w:rsidR="000041F7" w:rsidRPr="00B874BA" w:rsidRDefault="000041F7" w:rsidP="00895F11">
            <w:pPr>
              <w:pStyle w:val="NormalWeb"/>
              <w:spacing w:before="0" w:beforeAutospacing="0" w:after="0" w:afterAutospacing="0"/>
              <w:rPr>
                <w:rFonts w:ascii="Arial" w:hAnsi="Arial" w:cs="Arial"/>
                <w:sz w:val="20"/>
                <w:szCs w:val="20"/>
              </w:rPr>
            </w:pPr>
            <w:r w:rsidRPr="00B874BA">
              <w:rPr>
                <w:rFonts w:ascii="Arial" w:hAnsi="Arial" w:cs="Arial"/>
                <w:sz w:val="20"/>
                <w:szCs w:val="20"/>
              </w:rPr>
              <w:t>Tirsdag den 26. november 2024</w:t>
            </w:r>
          </w:p>
          <w:p w14:paraId="31F18F61" w14:textId="6407231A" w:rsidR="000041F7" w:rsidRPr="00CE7D3D" w:rsidRDefault="000041F7">
            <w:pPr>
              <w:rPr>
                <w:b/>
                <w:bCs/>
                <w:sz w:val="20"/>
                <w:szCs w:val="20"/>
              </w:rPr>
            </w:pPr>
          </w:p>
        </w:tc>
      </w:tr>
    </w:tbl>
    <w:p w14:paraId="6FD897D0" w14:textId="77777777" w:rsidR="00185D82" w:rsidRDefault="00185D82">
      <w:pPr>
        <w:rPr>
          <w:sz w:val="20"/>
          <w:szCs w:val="20"/>
        </w:rPr>
      </w:pPr>
    </w:p>
    <w:sectPr w:rsidR="00185D82" w:rsidSect="003E5F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09"/>
    <w:rsid w:val="000041F7"/>
    <w:rsid w:val="0001062A"/>
    <w:rsid w:val="00031F0B"/>
    <w:rsid w:val="00057551"/>
    <w:rsid w:val="000734DE"/>
    <w:rsid w:val="0008484F"/>
    <w:rsid w:val="0008728F"/>
    <w:rsid w:val="000D5C6D"/>
    <w:rsid w:val="000F0489"/>
    <w:rsid w:val="001211AD"/>
    <w:rsid w:val="00150136"/>
    <w:rsid w:val="00160A33"/>
    <w:rsid w:val="00170620"/>
    <w:rsid w:val="00185D82"/>
    <w:rsid w:val="001A3114"/>
    <w:rsid w:val="00204AE2"/>
    <w:rsid w:val="00216AF9"/>
    <w:rsid w:val="00221CCB"/>
    <w:rsid w:val="00271025"/>
    <w:rsid w:val="002D7AAD"/>
    <w:rsid w:val="002E6EC1"/>
    <w:rsid w:val="002F10FD"/>
    <w:rsid w:val="00312C68"/>
    <w:rsid w:val="0033260C"/>
    <w:rsid w:val="00394E97"/>
    <w:rsid w:val="003A302B"/>
    <w:rsid w:val="003B6AC9"/>
    <w:rsid w:val="003E2DCB"/>
    <w:rsid w:val="003E5FC6"/>
    <w:rsid w:val="003F7F9B"/>
    <w:rsid w:val="0040534F"/>
    <w:rsid w:val="00411569"/>
    <w:rsid w:val="00413246"/>
    <w:rsid w:val="00417F5F"/>
    <w:rsid w:val="00431DCC"/>
    <w:rsid w:val="00474649"/>
    <w:rsid w:val="00477ABE"/>
    <w:rsid w:val="004A495E"/>
    <w:rsid w:val="004D561C"/>
    <w:rsid w:val="004F2F1E"/>
    <w:rsid w:val="004F61D5"/>
    <w:rsid w:val="0051025F"/>
    <w:rsid w:val="00527298"/>
    <w:rsid w:val="005313C5"/>
    <w:rsid w:val="005459B1"/>
    <w:rsid w:val="005636F0"/>
    <w:rsid w:val="00565DFF"/>
    <w:rsid w:val="00567849"/>
    <w:rsid w:val="005B34DA"/>
    <w:rsid w:val="005B79AA"/>
    <w:rsid w:val="005C6172"/>
    <w:rsid w:val="005E797F"/>
    <w:rsid w:val="005E7DBE"/>
    <w:rsid w:val="0062213A"/>
    <w:rsid w:val="00656643"/>
    <w:rsid w:val="006658EC"/>
    <w:rsid w:val="00667881"/>
    <w:rsid w:val="00683EB3"/>
    <w:rsid w:val="00695A0C"/>
    <w:rsid w:val="006A24BE"/>
    <w:rsid w:val="006D4853"/>
    <w:rsid w:val="006D761B"/>
    <w:rsid w:val="006F5263"/>
    <w:rsid w:val="007248F5"/>
    <w:rsid w:val="0075036F"/>
    <w:rsid w:val="00753507"/>
    <w:rsid w:val="00766A80"/>
    <w:rsid w:val="00775342"/>
    <w:rsid w:val="00785E99"/>
    <w:rsid w:val="0078717B"/>
    <w:rsid w:val="007B0190"/>
    <w:rsid w:val="007B1CCA"/>
    <w:rsid w:val="007B64B2"/>
    <w:rsid w:val="00845999"/>
    <w:rsid w:val="008471BA"/>
    <w:rsid w:val="00866C83"/>
    <w:rsid w:val="00876002"/>
    <w:rsid w:val="00877F85"/>
    <w:rsid w:val="00895F11"/>
    <w:rsid w:val="008972B9"/>
    <w:rsid w:val="008A46D4"/>
    <w:rsid w:val="008D3D23"/>
    <w:rsid w:val="00914B85"/>
    <w:rsid w:val="0091514E"/>
    <w:rsid w:val="00976A39"/>
    <w:rsid w:val="00986E7D"/>
    <w:rsid w:val="009A0BFE"/>
    <w:rsid w:val="009B6DFA"/>
    <w:rsid w:val="009D77BA"/>
    <w:rsid w:val="009E37CC"/>
    <w:rsid w:val="009E78EA"/>
    <w:rsid w:val="009F1229"/>
    <w:rsid w:val="00A35040"/>
    <w:rsid w:val="00A455D6"/>
    <w:rsid w:val="00A523B3"/>
    <w:rsid w:val="00A80DB8"/>
    <w:rsid w:val="00A953D4"/>
    <w:rsid w:val="00AB6258"/>
    <w:rsid w:val="00B04461"/>
    <w:rsid w:val="00B10BF7"/>
    <w:rsid w:val="00B245F8"/>
    <w:rsid w:val="00B34DE4"/>
    <w:rsid w:val="00B41713"/>
    <w:rsid w:val="00B45E8B"/>
    <w:rsid w:val="00B81F99"/>
    <w:rsid w:val="00B874BA"/>
    <w:rsid w:val="00B937F6"/>
    <w:rsid w:val="00BB3009"/>
    <w:rsid w:val="00BC6B64"/>
    <w:rsid w:val="00BD1232"/>
    <w:rsid w:val="00C0384E"/>
    <w:rsid w:val="00C153E4"/>
    <w:rsid w:val="00C31D2A"/>
    <w:rsid w:val="00C35609"/>
    <w:rsid w:val="00C501A3"/>
    <w:rsid w:val="00C564F9"/>
    <w:rsid w:val="00C77DAE"/>
    <w:rsid w:val="00C976BB"/>
    <w:rsid w:val="00CE7D3D"/>
    <w:rsid w:val="00D12641"/>
    <w:rsid w:val="00D131C8"/>
    <w:rsid w:val="00D21A18"/>
    <w:rsid w:val="00D33AD1"/>
    <w:rsid w:val="00D42F97"/>
    <w:rsid w:val="00D5157E"/>
    <w:rsid w:val="00D54979"/>
    <w:rsid w:val="00D62FBC"/>
    <w:rsid w:val="00D73A8F"/>
    <w:rsid w:val="00DB2E8F"/>
    <w:rsid w:val="00E1027F"/>
    <w:rsid w:val="00E46961"/>
    <w:rsid w:val="00E55FA8"/>
    <w:rsid w:val="00E83FCF"/>
    <w:rsid w:val="00E9245F"/>
    <w:rsid w:val="00E93820"/>
    <w:rsid w:val="00EA39F3"/>
    <w:rsid w:val="00ED3FE6"/>
    <w:rsid w:val="00EF191A"/>
    <w:rsid w:val="00EF1C93"/>
    <w:rsid w:val="00EF1F7A"/>
    <w:rsid w:val="00F04E90"/>
    <w:rsid w:val="00F11DA9"/>
    <w:rsid w:val="00F567C1"/>
    <w:rsid w:val="00F6480E"/>
    <w:rsid w:val="00F8676B"/>
    <w:rsid w:val="00F92FD9"/>
    <w:rsid w:val="00FA1C6B"/>
    <w:rsid w:val="00FD3F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9F39"/>
  <w15:chartTrackingRefBased/>
  <w15:docId w15:val="{CC44E6D2-AF11-46FF-AB3C-D39CB319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Cs w:val="22"/>
        <w:lang w:val="da-D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82"/>
    <w:pPr>
      <w:spacing w:line="276" w:lineRule="auto"/>
    </w:pPr>
    <w:rPr>
      <w:rFonts w:ascii="Arial" w:eastAsia="Arial" w:hAnsi="Arial" w:cs="Arial"/>
      <w:kern w:val="0"/>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8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5F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7346">
      <w:bodyDiv w:val="1"/>
      <w:marLeft w:val="0"/>
      <w:marRight w:val="0"/>
      <w:marTop w:val="0"/>
      <w:marBottom w:val="0"/>
      <w:divBdr>
        <w:top w:val="none" w:sz="0" w:space="0" w:color="auto"/>
        <w:left w:val="none" w:sz="0" w:space="0" w:color="auto"/>
        <w:bottom w:val="none" w:sz="0" w:space="0" w:color="auto"/>
        <w:right w:val="none" w:sz="0" w:space="0" w:color="auto"/>
      </w:divBdr>
    </w:div>
    <w:div w:id="21246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37d0ff-93b8-4990-8588-4f6fc3194c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7E24450FC5B14EA289316A270DC350" ma:contentTypeVersion="18" ma:contentTypeDescription="Opret et nyt dokument." ma:contentTypeScope="" ma:versionID="6941383859d00fc6b471566df1ef658d">
  <xsd:schema xmlns:xsd="http://www.w3.org/2001/XMLSchema" xmlns:xs="http://www.w3.org/2001/XMLSchema" xmlns:p="http://schemas.microsoft.com/office/2006/metadata/properties" xmlns:ns3="c837d0ff-93b8-4990-8588-4f6fc3194c21" xmlns:ns4="f4b127e3-fb18-493b-9f0c-41d4d0ea50b5" targetNamespace="http://schemas.microsoft.com/office/2006/metadata/properties" ma:root="true" ma:fieldsID="2943f1b0f1002278d0598ea725b2e45f" ns3:_="" ns4:_="">
    <xsd:import namespace="c837d0ff-93b8-4990-8588-4f6fc3194c21"/>
    <xsd:import namespace="f4b127e3-fb18-493b-9f0c-41d4d0ea50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7d0ff-93b8-4990-8588-4f6fc3194c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127e3-fb18-493b-9f0c-41d4d0ea50b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C28BA-7A2D-4C43-82EB-10979606FFA7}">
  <ds:schemaRefs>
    <ds:schemaRef ds:uri="http://purl.org/dc/terms/"/>
    <ds:schemaRef ds:uri="http://schemas.openxmlformats.org/package/2006/metadata/core-properties"/>
    <ds:schemaRef ds:uri="c837d0ff-93b8-4990-8588-4f6fc3194c21"/>
    <ds:schemaRef ds:uri="http://schemas.microsoft.com/office/2006/documentManagement/types"/>
    <ds:schemaRef ds:uri="http://schemas.microsoft.com/office/infopath/2007/PartnerControls"/>
    <ds:schemaRef ds:uri="http://purl.org/dc/elements/1.1/"/>
    <ds:schemaRef ds:uri="http://schemas.microsoft.com/office/2006/metadata/properties"/>
    <ds:schemaRef ds:uri="f4b127e3-fb18-493b-9f0c-41d4d0ea50b5"/>
    <ds:schemaRef ds:uri="http://www.w3.org/XML/1998/namespace"/>
    <ds:schemaRef ds:uri="http://purl.org/dc/dcmitype/"/>
  </ds:schemaRefs>
</ds:datastoreItem>
</file>

<file path=customXml/itemProps2.xml><?xml version="1.0" encoding="utf-8"?>
<ds:datastoreItem xmlns:ds="http://schemas.openxmlformats.org/officeDocument/2006/customXml" ds:itemID="{AB67998F-94D3-40BA-9191-7CC48247570D}">
  <ds:schemaRefs>
    <ds:schemaRef ds:uri="http://schemas.microsoft.com/sharepoint/v3/contenttype/forms"/>
  </ds:schemaRefs>
</ds:datastoreItem>
</file>

<file path=customXml/itemProps3.xml><?xml version="1.0" encoding="utf-8"?>
<ds:datastoreItem xmlns:ds="http://schemas.openxmlformats.org/officeDocument/2006/customXml" ds:itemID="{D66525A0-40F2-4B32-BBEE-9E154F0C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7d0ff-93b8-4990-8588-4f6fc3194c21"/>
    <ds:schemaRef ds:uri="f4b127e3-fb18-493b-9f0c-41d4d0ea5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5436</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Gregersen, Roskilde</dc:creator>
  <cp:keywords/>
  <dc:description/>
  <cp:lastModifiedBy>Anders Christensen</cp:lastModifiedBy>
  <cp:revision>2</cp:revision>
  <dcterms:created xsi:type="dcterms:W3CDTF">2024-05-02T21:20:00Z</dcterms:created>
  <dcterms:modified xsi:type="dcterms:W3CDTF">2024-05-02T21:20:00Z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0x010100267E24450FC5B14EA289316A270DC350</vt:lpwstr>
  </property>
</Properties>
</file>